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6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 xml:space="preserve"> Nr I/2/2024</w:t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  <w:t>Rady Gminy Raków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7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u w:val="none"/>
        </w:rPr>
        <w:t>w sprawie wyboru Wiceprzewodniczących Rady Gminy Raków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Na podstawie art. 19 ust.1 ustawy z dnia 8 marca 1990 roku o samorządzie gminnym (Dz. U. z 2024 poz. 609) oraz § 16 Statutu Rady Gminy Raków (Dz. Urz. Woj. Świętokrzyskiego z 2020 r. poz. 2825)  Rada Gminy uchwala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Uwzględniając wynik głosowania tajnego stwierdza sie, że radni:</w:t>
      </w:r>
    </w:p>
    <w:p w:rsidR="00A77B3E">
      <w:pPr>
        <w:keepNext w:val="0"/>
        <w:keepLines/>
        <w:spacing w:before="120" w:after="120" w:line="240" w:lineRule="auto"/>
        <w:ind w:left="28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283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......................................................... zostali wybrani na Wiceprzewodniczących Rady Gminy Raków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 w:rsidR="00A77B3E">
      <w:pPr>
        <w:keepNext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567" w:right="567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3BE91BBF-753F-4FDF-9754-5056EAEC35C1.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Raków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I/2/2024 z dnia 7 maja 2024 r.</dc:title>
  <dc:subject>w sprawie wyboru Wiceprzewodniczących Rady Gminy Raków</dc:subject>
  <dc:creator>alata01</dc:creator>
  <cp:lastModifiedBy>alata01</cp:lastModifiedBy>
  <cp:revision>1</cp:revision>
  <dcterms:created xsi:type="dcterms:W3CDTF">2024-05-06T12:06:22Z</dcterms:created>
  <dcterms:modified xsi:type="dcterms:W3CDTF">2024-05-06T12:06:22Z</dcterms:modified>
  <cp:category>Akt prawny</cp:category>
</cp:coreProperties>
</file>